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2C" w:rsidRPr="00285E2C" w:rsidRDefault="00285E2C" w:rsidP="00285E2C">
      <w:pPr>
        <w:shd w:val="clear" w:color="auto" w:fill="FFFFFF"/>
        <w:spacing w:after="0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t> </w:t>
      </w: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</w:t>
      </w: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УТВЕРЖДЕНО</w:t>
      </w:r>
    </w:p>
    <w:p w:rsidR="00285E2C" w:rsidRPr="00285E2C" w:rsidRDefault="00285E2C" w:rsidP="00285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</w:t>
      </w: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на заседании профкома </w:t>
      </w:r>
    </w:p>
    <w:p w:rsidR="00285E2C" w:rsidRPr="00285E2C" w:rsidRDefault="00285E2C" w:rsidP="00285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ППО КУП «</w:t>
      </w:r>
      <w:proofErr w:type="spellStart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Речицкий</w:t>
      </w:r>
      <w:proofErr w:type="spellEnd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proofErr w:type="spellStart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райжилкомхоз</w:t>
      </w:r>
      <w:proofErr w:type="spellEnd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</w:t>
      </w:r>
    </w:p>
    <w:p w:rsidR="00285E2C" w:rsidRPr="00285E2C" w:rsidRDefault="00285E2C" w:rsidP="00285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</w:t>
      </w: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Протокол №______________</w:t>
      </w:r>
    </w:p>
    <w:p w:rsidR="00285E2C" w:rsidRPr="00285E2C" w:rsidRDefault="00285E2C" w:rsidP="00285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</w:t>
      </w:r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от «__</w:t>
      </w:r>
      <w:proofErr w:type="gramStart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>_»_</w:t>
      </w:r>
      <w:proofErr w:type="gramEnd"/>
      <w:r w:rsidRPr="00285E2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_______________г. </w:t>
      </w:r>
    </w:p>
    <w:p w:rsidR="00285E2C" w:rsidRPr="00285E2C" w:rsidRDefault="00285E2C" w:rsidP="00285E2C">
      <w:pPr>
        <w:pStyle w:val="justifyfull"/>
        <w:rPr>
          <w:lang w:val="ru-RU"/>
        </w:rPr>
      </w:pP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bookmarkStart w:id="0" w:name="_GoBack"/>
      <w:r w:rsidRPr="00285E2C">
        <w:rPr>
          <w:rStyle w:val="a4"/>
          <w:lang w:val="ru-RU"/>
        </w:rPr>
        <w:t>ПОЛОЖЕНИЕ</w:t>
      </w: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r w:rsidRPr="00285E2C">
        <w:rPr>
          <w:rStyle w:val="a4"/>
          <w:lang w:val="ru-RU"/>
        </w:rPr>
        <w:t>о комиссии профсоюзного комитета по заработной плате и занятости</w:t>
      </w:r>
    </w:p>
    <w:p w:rsidR="00285E2C" w:rsidRPr="00285E2C" w:rsidRDefault="00285E2C" w:rsidP="00285E2C">
      <w:pPr>
        <w:pStyle w:val="justifyfull"/>
        <w:spacing w:before="0" w:beforeAutospacing="0" w:after="0" w:afterAutospacing="0"/>
        <w:jc w:val="center"/>
        <w:rPr>
          <w:lang w:val="ru-RU"/>
        </w:rPr>
      </w:pPr>
      <w:r w:rsidRPr="00285E2C">
        <w:rPr>
          <w:b/>
          <w:bCs/>
        </w:rPr>
        <w:t> </w:t>
      </w: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r w:rsidRPr="00285E2C">
        <w:rPr>
          <w:rStyle w:val="a4"/>
          <w:lang w:val="ru-RU"/>
        </w:rPr>
        <w:t>1.</w:t>
      </w:r>
      <w:r w:rsidRPr="00285E2C">
        <w:rPr>
          <w:rStyle w:val="a4"/>
        </w:rPr>
        <w:t> </w:t>
      </w:r>
      <w:r w:rsidRPr="00285E2C">
        <w:rPr>
          <w:rStyle w:val="a4"/>
          <w:lang w:val="ru-RU"/>
        </w:rPr>
        <w:t xml:space="preserve"> Общие положения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1.1. Комиссия по заработной плате и занятости (далее — комиссия) создается профсоюзным комитетом предприятия (цеховым комитетом) в целях привлечения членов профсоюза к разработке и осуществлению мер, направленных на улучшение оплаты труда и обеспечения общественного контроля за соблюдением законодательства по вопросам заработной платы.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1.2. Основными задачами комиссии является: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защита совместно с другими комиссиями профкома (цехкома) трудовых и социально-экономических прав работников, предупреждение нарушений законодательства и локальных нормативных актов по вопросам заработной платы, нормирование труда и занятости;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содействие своими формами работы сохранению и совершенствованию существующих и созданию новых рабочих мест, переобучению и повышению квалификации работников;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подготовка предложений профкому (цехкому) по вопросам, входящим в компетенцию комиссии.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1.3. Комиссия утверждается профкомом (цехкомом) на срок его полномочий из числа членов профсоюза, состоящих на учете в данной профсоюзной организации, в составе председателя и членов комиссии и работает под его руководством.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Количественный состав комиссии определяется в зависимости от численности работающих, конкретных условий, объема работы и других особенностей.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Возглавляет комиссию член профкома (цехкома).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Председатель комиссии входит в состав квалификационной и аттестационной комиссий предприятия (цеха).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1.4. В своей работе комиссия руководствуется Трудовым кодексом Республики Беларусь, Законом Республики Беларусь "О занятости населения Республики Беларусь", Порядком осуществления профсоюзами общественного контроля за соблюдением законодательства о труде, утвержденным постановлением Совета Министров Республики Беларусь от 23.10.200 г. № 1630 (с дополнениями и изменениями), системой контроля и анализа за своевременной выплатой заработной платы, утвержденной постановлением Министерства труда Республики Беларусь от 17.09.1999 г. № 119, а также Уставом отраслевого профсоюза, Тарифным соглашением и коллективным договором, другими локальными нормативными актами, решениями профсоюзных органов и настоящим Положением.</w:t>
      </w: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r w:rsidRPr="00285E2C">
        <w:rPr>
          <w:rStyle w:val="a4"/>
          <w:lang w:val="ru-RU"/>
        </w:rPr>
        <w:t>2. Содержание работы комиссии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Комиссия по заработной плате и занятости вносит на рассмотрение профсоюзного комитета (цехкома) предложения администрации, а в отдельных случаях сама выступает инициатором коллективных переговоров с нанимателем: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2.1. По вопросам оплаты труда: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установление систем, форм и размеров оплаты труда, распределения прибыли, остающейся в распоряжении предприятия;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lastRenderedPageBreak/>
        <w:t>— образование и использование фондов потребления и накопления, резервного фонда заработной платы, начисление и выплата дивидендов;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соотношение тарифной части зарплаты и доплат с приемами в структуре заработной платы;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установление разрядов и категорий работающим в соответствии с ЕТКС;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 xml:space="preserve">— установление </w:t>
      </w:r>
      <w:proofErr w:type="spellStart"/>
      <w:r w:rsidRPr="00285E2C">
        <w:rPr>
          <w:lang w:val="ru-RU"/>
        </w:rPr>
        <w:t>межразрядных</w:t>
      </w:r>
      <w:proofErr w:type="spellEnd"/>
      <w:r w:rsidRPr="00285E2C">
        <w:rPr>
          <w:lang w:val="ru-RU"/>
        </w:rPr>
        <w:t xml:space="preserve"> коэффициентов предприятия (цеха) и тарифной ставки 1-го разряда;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участие в разработке и пересмотре норм выработки, должностных инструкций;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установление доплат, надбавок, пособий, а также дополнительных выплат компенсирующего и стимулирующего характера;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установление пониженных норм выработки для молодых рабочих, беременных женщин, инвалидов, других категорий работников;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определение условий и показателей премирования и их изменение, а также условий и показателей лишения премий и других стимулирующих выплат;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источники и пути обеспечения роста заработной платы на предприятии (в цехе);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перспективы повышения заработной платы и других источников доходов работников;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меры при несвоевременной выдаче заработной платы, аванса и других выплат, предусмотренных Трудовым кодексом и (или) установленных коллективным договором или трудовым договором (контрактом).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2.2. По вопросам занятости: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обеспечение занятости и использование работающих на предприятии в соответствии с профессией, квалификацией и трудовым договором (контрактом);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создание новых рабочих мест для трудоустройства высвобождаемых с предприятия работников;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организация переподготовки и переобучения работающих и высвобождаемых работников в порядке и на условиях, определяемых правительством РБ или уполномоченным органом;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подготовка требований к нанимателю в интересах работника — члена профсоюза по изменению условий трудового договора (контракта);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временная занятость работающих в случаях приостановки предприятий, цехов, участков на определенный период времени;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—расширение практики индивидуальных рабочих графиков (гибкий режим труда, сокращенный рабочий день, разделение рабочего времени);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—установление и изменение режима рабочего времени;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—контролирует своевременное предоставление гарантий и компенсаций в связи с вредными условиями труда (сокращенный рабочий день, дополнительные отпуска, лечебно-профилактическое питание и. др.);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участие в разбирательствах по отстранению работников от работы в случаях, предусмотренных законодательством;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участие во всех мероприятиях, проводимых по инициативе нанимателя по поддержанию дисциплины труда.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2.3. Осуществляет общественный контроль за правильностью применения форм, систем и размеров оплаты труда, начисления заработной платы, других видов доходов работников, установленных на предприятии, сроками выплаты заработной платы, гарантиями занятости.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2.4. Рассматривает проекты локальных нормативных документов и актуальные вопросы оплаты и нормирования труда, занятости, а также заявления и жалобы членов профсоюза и, при необходимости, вносит соответствующие предложения профкому (цехкому).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2.5. Участвует в разработке предложений к проекту разделов по оплате труда и гарантиям занятости коллективного договора, рассмотрении данных разделов на любом уровне и контроле за выполнением этих разделов.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lastRenderedPageBreak/>
        <w:t>2.6. При смене форм собственности участвует в разработке программы, нормативных документов (Устав, положения и т. д.), оценке имущества предприятия, в разделении балансов и, при необходимости, вносит предложения профкому по изучению общественного мнения, проведению разъяснительной работы, обучению работников по правовым и экономическим вопросам по направлениям деятельности комиссии.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2.7. Участвует в разработке и составлении Правил внутреннего трудового распорядка для рабочих и служащих, графика отпусков. Контролирует вопросы, связанные с правильностью и своевременностью порядка расчетов отпускных, пособий по временной нетрудоспособности. Участвует в разбирательствах по исчислению подоходного налога с физических лиц, правильному производству удержаний из заработной платы.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2.8. Для выполнения возложенных обязанностей комиссия, ее члены имеют право: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беспрепятственно с ведома руководства предприятия посещать места работы и соответствующие службы для выявления вопросов, входящих в компетенцию комиссии;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 xml:space="preserve">— получать информацию, а в необходимых </w:t>
      </w:r>
      <w:proofErr w:type="gramStart"/>
      <w:r w:rsidRPr="00285E2C">
        <w:rPr>
          <w:lang w:val="ru-RU"/>
        </w:rPr>
        <w:t>случаях,—</w:t>
      </w:r>
      <w:proofErr w:type="gramEnd"/>
      <w:r w:rsidRPr="00285E2C">
        <w:rPr>
          <w:lang w:val="ru-RU"/>
        </w:rPr>
        <w:t xml:space="preserve"> объяснения должностных лиц или других работников предприятия по вопросам, относящимся к предмету контроля;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 xml:space="preserve">— принимать участие в работе комиссии по назначению пособий по </w:t>
      </w:r>
      <w:r w:rsidRPr="00285E2C">
        <w:t>t</w:t>
      </w:r>
      <w:r w:rsidRPr="00285E2C">
        <w:rPr>
          <w:lang w:val="ru-RU"/>
        </w:rPr>
        <w:t xml:space="preserve"> временной нетрудоспособности на правах члена этой комиссии;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по поручению профкома участвовать в работе комиссий, создаваемых администрацией по вопросам заработной платы и занятости, общественной экспертизе проектов документов по направлениям деятельности комиссии;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участвовать в заседаниях, а в отдельных случаях, настаивать на досрочном проведении заседаний квалификационной и аттестационной комиссий;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знакомиться со статистическими данными о труде;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— вносить предложения профкому (цехкому) о привлечении к ответственности лиц, нарушающих законодательство о труде и занятости.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2.9. На основании коллективного договора администрация предприятия может создавать членами комиссии дополнительные условия для осуществления их деятельности (предоставление транспорта для посещения отдаленных мест работы, возможности выполнения обязанностей по осуществлению контроля, подготовки и обучения в рабочее время с сохранением заработной платы и др.).</w:t>
      </w: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r w:rsidRPr="00285E2C">
        <w:t> </w:t>
      </w:r>
    </w:p>
    <w:p w:rsidR="00285E2C" w:rsidRPr="00285E2C" w:rsidRDefault="00285E2C" w:rsidP="00285E2C">
      <w:pPr>
        <w:pStyle w:val="a3"/>
        <w:spacing w:before="0" w:beforeAutospacing="0" w:after="0" w:afterAutospacing="0"/>
        <w:jc w:val="center"/>
        <w:rPr>
          <w:lang w:val="ru-RU"/>
        </w:rPr>
      </w:pPr>
      <w:r w:rsidRPr="00285E2C">
        <w:rPr>
          <w:rStyle w:val="a4"/>
          <w:lang w:val="ru-RU"/>
        </w:rPr>
        <w:t>3. Порядок работы комиссии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3.1. Комиссия работает под руководством профкома (цехкома) по утвержденному им плану и отчитывается перед ним о проделанной работе.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3.2. Свою работу комиссия осуществляет в контакте и взаимодействии с другими комиссиями профкома (цехкома), профсоюзными техническими и правовыми инспекторами труда.</w:t>
      </w:r>
    </w:p>
    <w:p w:rsidR="00285E2C" w:rsidRPr="00285E2C" w:rsidRDefault="00285E2C" w:rsidP="00285E2C">
      <w:pPr>
        <w:pStyle w:val="a3"/>
        <w:spacing w:before="0" w:beforeAutospacing="0" w:after="0" w:afterAutospacing="0"/>
        <w:rPr>
          <w:lang w:val="ru-RU"/>
        </w:rPr>
      </w:pPr>
      <w:r w:rsidRPr="00285E2C">
        <w:rPr>
          <w:lang w:val="ru-RU"/>
        </w:rPr>
        <w:t>3.3. Заседания комиссии проводятся по мере необходимости.</w:t>
      </w:r>
    </w:p>
    <w:bookmarkEnd w:id="0"/>
    <w:p w:rsidR="004030C6" w:rsidRPr="00285E2C" w:rsidRDefault="004030C6">
      <w:pPr>
        <w:rPr>
          <w:lang w:val="ru-RU"/>
        </w:rPr>
      </w:pPr>
    </w:p>
    <w:sectPr w:rsidR="004030C6" w:rsidRPr="00285E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2C"/>
    <w:rsid w:val="00285E2C"/>
    <w:rsid w:val="004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59E"/>
  <w15:chartTrackingRefBased/>
  <w15:docId w15:val="{A0CA345A-3C75-4E03-80A1-ED99CDE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2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5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RGKH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</cp:revision>
  <cp:lastPrinted>2019-05-24T07:59:00Z</cp:lastPrinted>
  <dcterms:created xsi:type="dcterms:W3CDTF">2019-05-24T07:56:00Z</dcterms:created>
  <dcterms:modified xsi:type="dcterms:W3CDTF">2019-05-24T07:59:00Z</dcterms:modified>
</cp:coreProperties>
</file>